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F" w:rsidRDefault="00B1410F" w:rsidP="00B141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Всеобъемлемость Ислама Часть 1 из 3: Завершение пророчества</w:t>
      </w:r>
    </w:p>
    <w:p w:rsidR="00B1410F" w:rsidRDefault="00B1410F" w:rsidP="00B1410F">
      <w:pPr>
        <w:jc w:val="center"/>
      </w:pPr>
      <w:r>
        <w:rPr>
          <w:noProof/>
        </w:rPr>
        <w:drawing>
          <wp:inline distT="0" distB="0" distL="0" distR="0" wp14:anchorId="297C6970" wp14:editId="24E5B373">
            <wp:extent cx="2665095" cy="1235710"/>
            <wp:effectExtent l="0" t="0" r="1905" b="2540"/>
            <wp:docPr id="3" name="Picture 3" descr="http://www.islamreligion.com/articles/images/The_Inclusiveness_of_Islam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/images/The_Inclusiveness_of_Islam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Под словами «всеобъемлемость Ислама» всегда понимается то, что Ислам предназначен для всех времен и для каждого места на земле.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Кем бы человек ни был и где бы он ни находился, Ислам полноценно может быть его религией и образом жизни.</w:t>
      </w:r>
      <w:proofErr w:type="gramEnd"/>
      <w:r>
        <w:rPr>
          <w:color w:val="000000"/>
          <w:sz w:val="26"/>
          <w:szCs w:val="26"/>
        </w:rPr>
        <w:t xml:space="preserve"> И давным-давно (скажем, во времена Пророка, мир ему и благословение Аллаха), и через много лет (скажем, в 2525 году, если Господь пожелает того, чтобы это время наступило) Ислам способен быть актуальным для своего времени и понятным людям своей эпохи.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того, чтобы точно понять эту тему, лучше всего рассмотреть несколько близких к ней по смыслу вопросов.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Первый из них – как пророческая миссия была возложена на Пророка Мухаммада. Другой важный вопрос касается доведения религии до совершенства и то, каким образом она может привести человечество к правильному пути в любую эпоху жизни человечества.</w:t>
      </w:r>
      <w:proofErr w:type="gramEnd"/>
    </w:p>
    <w:p w:rsidR="00B1410F" w:rsidRDefault="00B1410F" w:rsidP="00B141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Завершение</w:t>
      </w:r>
      <w:r>
        <w:rPr>
          <w:rStyle w:val="apple-converted-space"/>
          <w:color w:val="008000"/>
          <w:sz w:val="30"/>
          <w:szCs w:val="30"/>
        </w:rPr>
        <w:t> </w:t>
      </w:r>
      <w:r>
        <w:rPr>
          <w:color w:val="008000"/>
          <w:sz w:val="30"/>
          <w:szCs w:val="30"/>
          <w:lang w:val="ru-RU"/>
        </w:rPr>
        <w:t>пророчества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Всевышний Господь предписал Пророку Мухаммаду быть последним пророком.</w:t>
      </w:r>
      <w:proofErr w:type="gramEnd"/>
      <w:r>
        <w:rPr>
          <w:color w:val="000000"/>
          <w:sz w:val="26"/>
          <w:szCs w:val="26"/>
        </w:rPr>
        <w:t xml:space="preserve"> В Коране сказано:</w:t>
      </w:r>
    </w:p>
    <w:p w:rsidR="00B1410F" w:rsidRDefault="00B1410F" w:rsidP="00B141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«Мухаммад не был отцом кого-либо из ваших мужчин, а только – посланником Аллаха и печатью пророков» (Коран 33:40).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 же Пророк Мухаммад (мир ему и благословение Аллаха) говорил: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«Все предыдущие пророки направлялись каждый к своему народу, я же был направлен ко всему человечеству» (</w:t>
      </w:r>
      <w:r>
        <w:rPr>
          <w:b/>
          <w:bCs/>
          <w:i/>
          <w:iCs/>
          <w:color w:val="000000"/>
          <w:sz w:val="26"/>
          <w:szCs w:val="26"/>
        </w:rPr>
        <w:t>Сахих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он сказал: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 времена, когда жили потомки Исраиля (Бану Исраил), ими правили пророки – если умирал один пророк, заступал следующий.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знайте же, что после меня уже не будет пророков» (</w:t>
      </w:r>
      <w:r>
        <w:rPr>
          <w:b/>
          <w:bCs/>
          <w:i/>
          <w:iCs/>
          <w:color w:val="000000"/>
          <w:sz w:val="26"/>
          <w:szCs w:val="26"/>
        </w:rPr>
        <w:t>Сахих Бухари, Сахих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Из этого хадиса можно сделать вывод, что как бы долго ни продолжалась миссия пророков, рано или поздно у нее должно быть завершение, как у всего в этом мире, и должен прийти тот, кто будет последним пророком.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 тех пророках, что приходили до Мухаммада, насколько можно об этом судить из сохранившихся преданий, нам неизвестно, чтобы кто-нибудь из них заявлял, что именно он и есть последний пророк.</w:t>
      </w:r>
      <w:proofErr w:type="gramEnd"/>
      <w:r>
        <w:rPr>
          <w:color w:val="000000"/>
          <w:sz w:val="26"/>
          <w:szCs w:val="26"/>
        </w:rPr>
        <w:t xml:space="preserve"> Например, во Второзаконии 18:17-19 Бог говорит Моисею, что он собирается отправить другого посланника "подобного ему" в будущем. В Новом Завете, в Евангелии от Иоанна 14:15-16, Иисус говорит про "другого Утешителя", которого пошлет Бог людям. (Также в Евангелии от Иоанна 16:7-8, Иоанна 16:12-13 Иисус говорит о пророке, который придет в будущем.) </w:t>
      </w:r>
      <w:proofErr w:type="gramStart"/>
      <w:r>
        <w:rPr>
          <w:color w:val="000000"/>
          <w:sz w:val="26"/>
          <w:szCs w:val="26"/>
        </w:rPr>
        <w:t>В отличие от них, пророк Мухаммад ясно дал понять, что ни один пророк не придет после него.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Будучи направленным к людям как последний пророк, такой посланник Бога должен обладать выделяющими его от остальных пророков качествами.</w:t>
      </w:r>
      <w:proofErr w:type="gramEnd"/>
      <w:r>
        <w:rPr>
          <w:color w:val="000000"/>
          <w:sz w:val="26"/>
          <w:szCs w:val="26"/>
        </w:rPr>
        <w:t xml:space="preserve"> Среди них: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u w:val="single"/>
        </w:rPr>
        <w:t>Во-первых,</w:t>
      </w:r>
      <w:r>
        <w:rPr>
          <w:rStyle w:val="apple-converted-space"/>
          <w:color w:val="000000"/>
          <w:sz w:val="26"/>
          <w:szCs w:val="26"/>
          <w:u w:val="single"/>
        </w:rPr>
        <w:t> </w:t>
      </w:r>
      <w:r>
        <w:rPr>
          <w:color w:val="000000"/>
          <w:sz w:val="26"/>
          <w:szCs w:val="26"/>
        </w:rPr>
        <w:t>поскольку за ним уже не будет других пророков, а значит, никто не сможет исправить ошибки или отклонения, Откровение, полученное последним пророком, должно с самого начала быть тщательно сохраненным на все последующие времена.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этой статье мы не станем подробно касаться деталей этой темы, но коротко можно сказать, что и Коран, и Сунна были сохранены в первоначальном виде.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u w:val="single"/>
        </w:rPr>
        <w:t>Во-вторых,</w:t>
      </w:r>
      <w:r>
        <w:rPr>
          <w:rStyle w:val="apple-converted-space"/>
          <w:color w:val="000000"/>
          <w:sz w:val="26"/>
          <w:szCs w:val="26"/>
          <w:u w:val="single"/>
        </w:rPr>
        <w:t> </w:t>
      </w:r>
      <w:r>
        <w:rPr>
          <w:color w:val="000000"/>
          <w:sz w:val="26"/>
          <w:szCs w:val="26"/>
        </w:rPr>
        <w:t>сущность «чудес», отмечающих пророка, должна также быть отличающейся от известных ранее.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Чудом Пророка Мухаммада был Коран – его особая чудесность подтверждалась во все времена, в том числе и в наше время и, определенно, и в последующие времена.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u w:val="single"/>
        </w:rPr>
        <w:t>В-третьих</w:t>
      </w:r>
      <w:r>
        <w:rPr>
          <w:color w:val="000000"/>
          <w:sz w:val="26"/>
          <w:szCs w:val="26"/>
        </w:rPr>
        <w:t>, последний пророк не может быть направлен только к одному народу, это означало бы, что у каждого народа есть свой собственный последний пророк, отличающийся от остальных.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Последний пророк должен быть посланником ко всему человечеству, на нем цепь пророков должна закончиться, а его учение должно быть доступно всему миру.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Пророк Мухаммад удовлетворял этому условию, он не был послан лишь к одному народу, а ко всему человечеству на всей земле.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примеру, мы знаем, что иудеи до сих пор считают себя богоизбранным народом, они признают только тех пророков, которые приходили лишь к ним.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этой причине многие ортодоксальные евреи не стремятся проповедовать свою веру другим нациям.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Подобное мы можем найти и в Новом Завете, где говорится, что Иисус пришел лишь к евреям, но не ко всем людям.</w:t>
      </w:r>
      <w:proofErr w:type="gramEnd"/>
      <w:r>
        <w:rPr>
          <w:color w:val="000000"/>
          <w:sz w:val="26"/>
          <w:szCs w:val="26"/>
        </w:rPr>
        <w:t xml:space="preserve"> В Евангелии от Матфея 10:5-6 мы читаем: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 Иисус отправил этих двенадцать человек с таким наставлением: "Не ходите ни в какие самаритянские города и ни к каким другим народам, а идите к заблудшим овцам народа Израилева"».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Также в другом месте Библии можно найти слова Иисуса, которые он сказал женщине- хананеянке.</w:t>
      </w:r>
      <w:proofErr w:type="gramEnd"/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 Он же сказал в ответ: Я послан только к погибшим овцам дома Израилева» (Матфей, 15:24).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Коран также подтверждает, что миссия пророка Иисуса не была направлена ко всем нациям мира (см суру 61:6).</w:t>
      </w:r>
      <w:proofErr w:type="gramEnd"/>
      <w:r>
        <w:rPr>
          <w:color w:val="000000"/>
          <w:sz w:val="26"/>
          <w:szCs w:val="26"/>
        </w:rPr>
        <w:t xml:space="preserve"> В отличие от него, о пророке Мухаммаде Всевышний говорит:</w:t>
      </w:r>
    </w:p>
    <w:p w:rsidR="00B1410F" w:rsidRDefault="00B1410F" w:rsidP="00B141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«Скажи (о Мухаммад): "О люди! </w:t>
      </w:r>
      <w:proofErr w:type="gramStart"/>
      <w:r>
        <w:rPr>
          <w:b/>
          <w:bCs/>
          <w:color w:val="000000"/>
          <w:sz w:val="26"/>
          <w:szCs w:val="26"/>
        </w:rPr>
        <w:t>Воистину, я — посланник Аллаха ко всем вам» (Коран 7:158).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аяте также сказано:</w:t>
      </w:r>
    </w:p>
    <w:p w:rsidR="00B1410F" w:rsidRDefault="00B1410F" w:rsidP="00B141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отправили тебя ко всем людям добрым вестником и предостерегающим увещевателем, но большинство людей не знает этого» (Коран 34:28)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же утверждение мы можем найти еще в нескольких аятах.</w:t>
      </w:r>
      <w:proofErr w:type="gramEnd"/>
      <w:r>
        <w:rPr>
          <w:color w:val="000000"/>
          <w:sz w:val="26"/>
          <w:szCs w:val="26"/>
        </w:rPr>
        <w:t xml:space="preserve"> А Пророк Мухаммад (мир ему и благословение Аллаха) сказал о себе, что его от остальных пророков отличает пять особенностей, об одном из которых он сказал так: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«До меня все пророки направлялись только к своим народам, и лишь я был направлен ко всему человечеству» (</w:t>
      </w:r>
      <w:r>
        <w:rPr>
          <w:b/>
          <w:bCs/>
          <w:i/>
          <w:iCs/>
          <w:color w:val="000000"/>
          <w:sz w:val="26"/>
          <w:szCs w:val="26"/>
        </w:rPr>
        <w:t>Сахих Бухари, Сахих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  <w:u w:val="single"/>
        </w:rPr>
        <w:t>В-четвертых</w:t>
      </w:r>
      <w:r>
        <w:rPr>
          <w:color w:val="000000"/>
          <w:sz w:val="26"/>
          <w:szCs w:val="26"/>
        </w:rPr>
        <w:t>, законы и учение последнего пророка должны быть утвержденными для всего человечества на все последующие времена до Судного Дня и не должны нуждаться в изменениях.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то же время эти законы должны быть достаточно гибкими, чтобы в любую эпоху человечество могло использовать их, находя в них ответ для своей ситуации.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Дальше в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статье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мыболее подробно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осветим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этот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момент</w:t>
      </w:r>
      <w:r>
        <w:rPr>
          <w:color w:val="000000"/>
          <w:sz w:val="26"/>
          <w:szCs w:val="26"/>
          <w:lang w:val="ru-RU"/>
        </w:rPr>
        <w:t>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беспристрастно оценить все известные религии, каждый может убедиться, что всем приведенным условиям удовлетворяет лишь Пророк Мухаммад. Послание, с которым он пришел к людям, подходит для всего человечества, а это значит, что во все последующие времена людям необходимо обратиться к учению этого последнего пророка – Исламу.</w:t>
      </w:r>
    </w:p>
    <w:p w:rsidR="00B1410F" w:rsidRDefault="00B1410F" w:rsidP="00B141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2 из 3: Религия для всего человечества</w:t>
      </w:r>
    </w:p>
    <w:p w:rsidR="00B1410F" w:rsidRDefault="00B1410F" w:rsidP="00B141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Принять Пророка Мухаммада – долг каждого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33600" cy="1419225"/>
            <wp:effectExtent l="0" t="0" r="0" b="9525"/>
            <wp:wrapSquare wrapText="bothSides"/>
            <wp:docPr id="4" name="Picture 4" descr="inclusivenes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lusivenes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color w:val="000000"/>
          <w:sz w:val="26"/>
          <w:szCs w:val="26"/>
        </w:rPr>
        <w:t>Прежде чем разобраться с вопросом, действительно ли законы Ислама подходят для нашего времени, хотелось бы остановиться вот на каком моменте – как быть тем, кто продолжает следовать предыдущим пророкам?</w:t>
      </w:r>
      <w:proofErr w:type="gramEnd"/>
      <w:r>
        <w:rPr>
          <w:color w:val="000000"/>
          <w:sz w:val="26"/>
          <w:szCs w:val="26"/>
        </w:rPr>
        <w:t xml:space="preserve"> Такие люди вполне убедительно заявляют: да, мы верим, что Пророк Мухаммад мог принести истинную веру, но лично нам достаточно того, что мы уверовали в более раннего пророка и следуем ему.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самом деле, у людей нет права перед Богом делать подобные заявления.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Никто не может оправдывать себя, говоря, что следует кому-то из ранних пророков, и при этом отвергать веру в Пророка Мухаммад (мир ему и благословение Аллаха).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никто не имеет права перед Богом говорить, что согласен считать Пророка Мухаммада посланником Всевышнего, при этом "сам лично будет следовать религии Моисея (или Иисуса)".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направил Пророка Мухаммада не только в качестве последнего пророка, но и как отменяющего – то есть его учение отменяет законы предыдущих пророков.</w:t>
      </w:r>
      <w:proofErr w:type="gramEnd"/>
      <w:r>
        <w:rPr>
          <w:color w:val="000000"/>
          <w:sz w:val="26"/>
          <w:szCs w:val="26"/>
        </w:rPr>
        <w:t xml:space="preserve"> В Коране Всевышний сказал об этом:</w:t>
      </w:r>
    </w:p>
    <w:p w:rsidR="00B1410F" w:rsidRDefault="00B1410F" w:rsidP="00B141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«Когда им говорят: «Уверуйте в то, что ниспослал Аллах», – они отвечают: «Мы веруем в то, что было ниспослано нам». </w:t>
      </w:r>
      <w:proofErr w:type="gramStart"/>
      <w:r>
        <w:rPr>
          <w:b/>
          <w:bCs/>
          <w:color w:val="000000"/>
          <w:sz w:val="26"/>
          <w:szCs w:val="26"/>
        </w:rPr>
        <w:t>Они отвергают то, что явилось впоследствии, хотя это является истиной, подтверждающей правдивость того, что есть у них» (Коран 2:91).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других местах Корана такие люди вообще названы неверующими:</w:t>
      </w:r>
    </w:p>
    <w:p w:rsidR="00B1410F" w:rsidRDefault="00B1410F" w:rsidP="00B141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«Воистину, те, которые не веруют в Аллаха и Его посланников, хотят различать между Аллахом и Его посланниками и говорят: «Мы веруем в одних и не веруем в других», – и хотят найти путь между этим, являются подлинными неверующими. </w:t>
      </w:r>
      <w:proofErr w:type="gramStart"/>
      <w:r>
        <w:rPr>
          <w:b/>
          <w:bCs/>
          <w:color w:val="000000"/>
          <w:sz w:val="26"/>
          <w:szCs w:val="26"/>
        </w:rPr>
        <w:t>Мы приготовили для неверующих унизительные мучения.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 тех, которые уверовали в Аллаха и Его посланников и не делают различий между любым из них, Он одарит их наградой.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Аллах – Прощающий, Милосердный» (Коран 4:150-152).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Мухаммад сказал такие слова: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«Клянусь Богом, в руках которого душа моя, каждый, кто услышит обо мне, будь то иудей или христианин, но не уверует в послание, с которым я был направлен, неизбежно станет одним из обитателей Огня» (</w:t>
      </w:r>
      <w:r>
        <w:rPr>
          <w:b/>
          <w:bCs/>
          <w:i/>
          <w:iCs/>
          <w:color w:val="000000"/>
          <w:sz w:val="26"/>
          <w:szCs w:val="26"/>
        </w:rPr>
        <w:t>Сахих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Пророк Мухаммад сказал одному из своих сподвижников: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бы мой брат пророк Моисей был жив в настоящее время, то у него не было бы иного выбора, кроме как последовать за мной» (</w:t>
      </w:r>
      <w:r>
        <w:rPr>
          <w:b/>
          <w:bCs/>
          <w:i/>
          <w:iCs/>
          <w:color w:val="000000"/>
          <w:sz w:val="26"/>
          <w:szCs w:val="26"/>
        </w:rPr>
        <w:t>Ахмад и Дарими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 это означает, что всеобъемлемость Ислама позволяет последователям предыдущих пророков избежать этих логических нестыковок, когда у каждой общины есть свой «личный» пророк, и согласиться с законом Бога, установленным для людей всех наций и континентов. </w:t>
      </w:r>
      <w:proofErr w:type="gramStart"/>
      <w:r>
        <w:rPr>
          <w:color w:val="000000"/>
          <w:sz w:val="26"/>
          <w:szCs w:val="26"/>
        </w:rPr>
        <w:t>Если не может быть «личных» пророков в наше время, то необходимо согласиться с тем, кто был пророком для всех людей – Пророком Мухаммадом (мир ему и благословение Бога).</w:t>
      </w:r>
      <w:proofErr w:type="gramEnd"/>
    </w:p>
    <w:p w:rsidR="00B1410F" w:rsidRDefault="00B1410F" w:rsidP="00B141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bookmarkStart w:id="0" w:name="_Toc157396636"/>
      <w:r>
        <w:rPr>
          <w:color w:val="008000"/>
          <w:sz w:val="30"/>
          <w:szCs w:val="30"/>
        </w:rPr>
        <w:t>Всеобъемлемость Ислама и его надвременн</w:t>
      </w:r>
      <w:bookmarkEnd w:id="0"/>
      <w:r>
        <w:rPr>
          <w:color w:val="008000"/>
          <w:sz w:val="30"/>
          <w:szCs w:val="30"/>
        </w:rPr>
        <w:t>ая особенность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было сказано, Пророк Мухаммад не раз говорил, что был направлен ко всему человечеству в качестве последнего пророка.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он был последним, то абсолютно невозможно, чтобы люди после его смерти остались без четкого руководства, действительного на все последующие времена.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его учение будет применяться до конца мирской жизни.</w:t>
      </w:r>
      <w:proofErr w:type="gramEnd"/>
      <w:r>
        <w:rPr>
          <w:color w:val="000000"/>
          <w:sz w:val="26"/>
          <w:szCs w:val="26"/>
        </w:rPr>
        <w:t xml:space="preserve"> Действительно, Пророк и сам указывал на ту же мысль: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«Я оставлю вам две вещи, если вы будете крепко держаться за них, то никогда не собьетесь с правильного пути – это Книга Аллаха и Сунна Посланника» (</w:t>
      </w:r>
      <w:r>
        <w:rPr>
          <w:b/>
          <w:bCs/>
          <w:i/>
          <w:iCs/>
          <w:color w:val="000000"/>
          <w:sz w:val="26"/>
          <w:szCs w:val="26"/>
        </w:rPr>
        <w:t>Сахих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же сказал:</w:t>
      </w:r>
    </w:p>
    <w:p w:rsidR="00B1410F" w:rsidRDefault="00B1410F" w:rsidP="00B1410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«Сегодня Я ради вас усовершенствовал вашу религию, довел до конца Мою милость к вам и одобрил для вас в качестве религии ислам» (Коран 5:3).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религия была завершена и доведена до полноты, нет нужды дополнять ее чем-то или исправлять в ней что-либо.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Ее учение будет действительно до самого Судного Дня, а этот пророк был направлен ко всему человечеству.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означает, что учение Пророка действительно и обязательно для всего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пример и учение предназначены не только для людей Аравии в свое время.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Наоборот, во все времена эта религия столь же </w:t>
      </w:r>
      <w:r>
        <w:rPr>
          <w:color w:val="000000"/>
          <w:sz w:val="26"/>
          <w:szCs w:val="26"/>
        </w:rPr>
        <w:lastRenderedPageBreak/>
        <w:t>актуальна и столь же важна для каждого мусульманина, будь он в Нью-Йорке или Малайзии.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Здесь кто-то может спросить: как может быть так, что этот закон всегда будет способен удовлетворить потребности человечества вплоть до Судного Дня? </w:t>
      </w:r>
      <w:proofErr w:type="gramStart"/>
      <w:r>
        <w:rPr>
          <w:color w:val="000000"/>
          <w:sz w:val="26"/>
          <w:szCs w:val="26"/>
        </w:rPr>
        <w:t>Человеческое общество меняется день ото дня, так как же может быть так, что один "закон" будет служить руководством для всех людей во все времена?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Ответ на этот вопрос прост, нужно лишь понять, насколько гибок закон Ислама. Те вопросы, которые должны быть постоянными, сделаны таковыми.</w:t>
      </w:r>
      <w:proofErr w:type="gramEnd"/>
      <w:r>
        <w:rPr>
          <w:color w:val="000000"/>
          <w:sz w:val="26"/>
          <w:szCs w:val="26"/>
        </w:rPr>
        <w:t xml:space="preserve"> Но есть и такие законы, в</w:t>
      </w:r>
      <w:proofErr w:type="gramStart"/>
      <w:r>
        <w:rPr>
          <w:color w:val="000000"/>
          <w:sz w:val="26"/>
          <w:szCs w:val="26"/>
        </w:rPr>
        <w:t>  которых</w:t>
      </w:r>
      <w:proofErr w:type="gramEnd"/>
      <w:r>
        <w:rPr>
          <w:color w:val="000000"/>
          <w:sz w:val="26"/>
          <w:szCs w:val="26"/>
        </w:rPr>
        <w:t xml:space="preserve"> изначально прописано, что в случае возникновения сложностей с их применением, допускаются такие-то и такие-то облегчения. </w:t>
      </w:r>
      <w:proofErr w:type="gramStart"/>
      <w:r>
        <w:rPr>
          <w:color w:val="000000"/>
          <w:sz w:val="26"/>
          <w:szCs w:val="26"/>
        </w:rPr>
        <w:t>Из этой продуманности на будущее мы можем уяснить для себя, что Ислам – это действительно образ жизни, предписанный нам Богом, и он подходит для всех людей до Судного Дня.</w:t>
      </w:r>
      <w:proofErr w:type="gramEnd"/>
    </w:p>
    <w:p w:rsidR="00B1410F" w:rsidRDefault="00B1410F" w:rsidP="00B141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3 из 3: Верный путь обозначен, а его совершенство – вечно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Во-первых, человеческая природа, на самом деле, не меняется даже с течением времени.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Законы и руководства морального и этического поведения человека должны всегда оставаться одинаковыми, поскольку то, что наносит вред душевному состоянию сегодня, будет разрушительно для души всегда, опять же в связи с тем, что человеческая природа не меняется.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ложь и обман неугодны Господу, они являются скверной для души и навсегда останутся таковыми.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законы и указания, связанные с такого рода вопросами остаются неизменными, фиксированными и полностью применимыми до Судного Дня. Ритуальные обряды и акты поклонения, которые подчеркивают внутренний стержень человеческого характера, также не нуждаются в изменениях.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один Бог знает, как следует поклоняться и служить Ему, и если Господь признает эти действия, как надлежащие и приемлемые до Судного Дня, то никто не может говорить или делать иначе.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Описывая нормы этики и поведения в обществе, можно сказать, что Законы Ислама довольно жестки, но это лишь потому, что такой подход, к решению этих вопросов является единственно правильным.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Божественные Законы являются универсальными и практичными для всех времен и народов.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Во-вторых, люди должны избегать каких-либо допингов, которые наносят непоправимый ущерб не только организму в физическом смысле, но еще и разрушительно действуют на ментальную сферу деятельности человека и нарушают душевное равновесие.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Употребление таких веществ категорически и окончательно запрещено Кораном. Алкоголь и психотропные вещества – глобальная проблема для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Время от </w:t>
      </w:r>
      <w:r>
        <w:rPr>
          <w:color w:val="000000"/>
          <w:sz w:val="26"/>
          <w:szCs w:val="26"/>
        </w:rPr>
        <w:lastRenderedPageBreak/>
        <w:t>времени люди могут находить определенную пользу в алкоголе, в Коране упоминается об этом, но в целом ни одно общество не может по праву утверждать, что употребление алкоголя может давать положительный результат.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примеру, в Соединенных Штатах проводились исследования, доказывающие появление массы социальных издержек от спиртного.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Многие семьи рушатся под пагубным влиянием алкоголя.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Вождение в нетрезвом состоянии признано опаснейшим явлением в обществе, и хотя были предприняты серьезные шаги для борьбы с этим злом, сегодня по-прежнему из-за беспечных и безответственных пьяных водителей необратимо страдают невинные люди, которые гибнут в авариях или остаются калеками на всю жизнь.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Естественно, основная масса пьющих людей не в состоянии продуктивно выполнять работу и поэтому в большинстве своем они теряют рабочие места, становясь при этом заложниками своей пагубной привычки, полностью зависимыми от государства и других людей, на которых и перекладывают груз ответственности за самих себя.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абсолютно не приемлет такое положение вещей, поэтому выступает против легализации алкоголя и любых других психотропных веществ.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(Мусульманская религия по праву считает, что легализация подобных средств сегодня ведет к несоизмеримым затратам на содержание поглощенных этим злом граждан уже завтра, не говоря даже про пагубность влияния этого явления на общество и самих граждан).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В-третьих, помимо того, люди нуждаются в конкретных руководствах к действию, а не прозрачных или размытых намеках к тому, что делать и каким образом направлять свои жизни в нужное русло.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Именно это и предусматривает Исламский закон.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образом, Бог говорит людям, что именно необходимо употреблять в пищу и что пить, как надлежит правильно строить семейные отношения и отношения между государствами и так далее.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таких подробных законов и их общих принципов человек способен извлечь правильные решения для множества жизненных ситуаций, возникающих каждый день, еще со времен Пророка и по сегодняшний момент.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В-четвертых, в области построения социальных и деловых отношений основным принципом считается полная свобода, в случае отсутствия какого-либо пагубного влияния на психологическое и соматическое состояние элементов общества.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Следовательно, Исламская религия предполагает огромную свободу в рамках закона.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бизнесе, например, Ислам запрещает сделки, сопровождающиеся чрезмерно высоким риском, азартные игры, мошенничество, обман, принуждение, продажу и покупку нелегальных предметов.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Другими словами, основы мусульманских верований помогают сформировать современные деловые отношения в соответствии с законом Божьим, сделать выгодными и безопасными для обеих сторон.</w:t>
      </w:r>
      <w:proofErr w:type="gramEnd"/>
      <w:r>
        <w:rPr>
          <w:color w:val="000000"/>
          <w:sz w:val="26"/>
          <w:szCs w:val="26"/>
        </w:rPr>
        <w:t xml:space="preserve"> То, что было актуально более чем 1400 лет назад, остается не менее актуальным и ныне, и </w:t>
      </w:r>
      <w:r>
        <w:rPr>
          <w:color w:val="000000"/>
          <w:sz w:val="26"/>
          <w:szCs w:val="26"/>
        </w:rPr>
        <w:lastRenderedPageBreak/>
        <w:t xml:space="preserve">останется таковым вплоть до Судного Дня. Сегодня, с помощью Исламских законов два бизнесмена в состоянии построить взаимовыгодные отношения, избегая какого-нибудь риска для себя. </w:t>
      </w:r>
      <w:proofErr w:type="gramStart"/>
      <w:r>
        <w:rPr>
          <w:color w:val="000000"/>
          <w:sz w:val="26"/>
          <w:szCs w:val="26"/>
        </w:rPr>
        <w:t>При этом возможных комбинаций таких деловых отношений великое множество.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Наконец, следует признать, что такое полное и всеобъемлющее руководство, которое будет оставаться насущным до Судного Дня, является Божественным благословением для всех людей и еще одним доказательством того, что человек должен обращаться к Богу как к проводнику и мудрому советчику в своей жизни. Человечество само по себе не может найти свой жизненный путь, который будет правильным хотя бы на короткий миг, не говоря уже о чем-то, что было бы основополагающим по меркам веков или тысячелетий, хотя люди и считают, что способны влиять на свое будущее. Один мусульманский автор красноречиво отметил этот момент, когда писал: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left="397"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человек пытается построить метафизическую концепцию или систему жизни своими усилиями, эта концепция или система не может быть обширной.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может быть только частично действительным, хорошо подходящим для одного времени и места или обстоятельства, но абсолютно неприемлемым при иных условиях.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Кроме того, даже при решении одной проблемы человек не способен разглядеть ее со всех возможных сторон и учесть все последствия предлагаемых решений, так как сама проблема распространяется в пространстве и времени и связана с предшествующими событиями, находясь вне поля зрения и понимания человека.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left="397"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Поэтому мы делаем вывод, что с точки зрения философии ни одна система жизни человека, вопреки существующему мнению многих людей, не может иметь характеристику "абсолютная".</w:t>
      </w:r>
      <w:proofErr w:type="gramEnd"/>
      <w:r>
        <w:rPr>
          <w:color w:val="000000"/>
          <w:sz w:val="26"/>
          <w:szCs w:val="26"/>
        </w:rPr>
        <w:t xml:space="preserve"> Самое большее, что она может</w:t>
      </w:r>
      <w:proofErr w:type="gramStart"/>
      <w:r>
        <w:rPr>
          <w:color w:val="000000"/>
          <w:sz w:val="26"/>
          <w:szCs w:val="26"/>
        </w:rPr>
        <w:t>  –</w:t>
      </w:r>
      <w:proofErr w:type="gramEnd"/>
      <w:r>
        <w:rPr>
          <w:color w:val="000000"/>
          <w:sz w:val="26"/>
          <w:szCs w:val="26"/>
        </w:rPr>
        <w:t xml:space="preserve"> это быть актуальной для определенной части человеческой жизни и быть действительной в течение определенного, относительно короткого, временного промежутка. </w:t>
      </w:r>
      <w:proofErr w:type="gramStart"/>
      <w:r>
        <w:rPr>
          <w:color w:val="000000"/>
          <w:sz w:val="26"/>
          <w:szCs w:val="26"/>
        </w:rPr>
        <w:t>Из-за своих ограниченных возможностей, это всегда является недоскональным во многих отношениях, и из-за своей временности обязательно, впоследствии, всплывают ситуации, которые требуют модификации и изменения в оригинальной философии и системе жизни.</w:t>
      </w:r>
      <w:proofErr w:type="gramEnd"/>
      <w:r>
        <w:rPr>
          <w:color w:val="000000"/>
          <w:sz w:val="26"/>
          <w:szCs w:val="26"/>
        </w:rPr>
        <w:t xml:space="preserve"> Народы и нации, основывающие свои социальные, политические и экономические системы на человеческой философии, всегда сталкиваются с противоречиями несовершенной </w:t>
      </w:r>
      <w:proofErr w:type="gramStart"/>
      <w:r>
        <w:rPr>
          <w:color w:val="000000"/>
          <w:sz w:val="26"/>
          <w:szCs w:val="26"/>
        </w:rPr>
        <w:t>идеологии</w:t>
      </w:r>
      <w:bookmarkStart w:id="1" w:name="_ftnref2104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"http://www.islamreligion.com/ru/articles/507/" \l "_ftn21044" \o " \«Концепция Ислама и ее характеристики\» (American Trust Publications, 1991), с. 85-86."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  <w:lang w:val="ru-RU"/>
        </w:rPr>
        <w:t>.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Стоит только посмотреть на одном примере, который был предметом многочисленных дискуссий в последнее время, чтобы понять, как применение Божьего руководства, где и когда бы это ни было, абсолютно актуально для человечества.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Обрезание, как известно, давно практикуется в </w:t>
      </w:r>
      <w:r>
        <w:rPr>
          <w:color w:val="000000"/>
          <w:sz w:val="26"/>
          <w:szCs w:val="26"/>
        </w:rPr>
        <w:lastRenderedPageBreak/>
        <w:t>исламском мире.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последние несколько десятилетий, врачи и ученые из-за весьма ограниченного понимания реальности человека в целом, продолжают топтаться на месте, относительно этого вопроса.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Через десять лет они находят в нем пользу, в то время как следующие десять они говорят, что это бесполезно и вредно для ребенка.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Теперь они нашли или думают, что нашли доказательство, что обрезание является прекрасной защитой от ВИЧ-инфекции и СПИДа. Сейчас они спешат сделать обрезание многим мужчинам в разных частях мира, особенно в Африке.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Может быть, после стольких случаев, подобных этому, все больше и больше людей будут понимать, что есть руководство, полное и совершенное, которое пришло от Бога, что есть именно то, в чем нуждаются и чего требуют все люди, независимо от времени и места.</w:t>
      </w:r>
    </w:p>
    <w:p w:rsidR="00B1410F" w:rsidRDefault="00B1410F" w:rsidP="00B1410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Верный путь обозначен, а его совершенство – вечно</w:t>
      </w:r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общем, верный путь, показанный Исламом, является абсолютным, универсальным и подходит для всех времен и мест.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именно то, что людям нужно знать для полноты счастья в этом мире и в будущей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нельзя улучшить и оно не нуждается в дополнении, изменении или отрицании.</w:t>
      </w:r>
      <w:proofErr w:type="gramEnd"/>
      <w:r>
        <w:rPr>
          <w:color w:val="000000"/>
          <w:sz w:val="26"/>
          <w:szCs w:val="26"/>
        </w:rPr>
        <w:t xml:space="preserve"> Те, кто думают, что они могут улучшить то, что</w:t>
      </w:r>
      <w:proofErr w:type="gramStart"/>
      <w:r>
        <w:rPr>
          <w:color w:val="000000"/>
          <w:sz w:val="26"/>
          <w:szCs w:val="26"/>
        </w:rPr>
        <w:t>  открыл</w:t>
      </w:r>
      <w:proofErr w:type="gramEnd"/>
      <w:r>
        <w:rPr>
          <w:color w:val="000000"/>
          <w:sz w:val="26"/>
          <w:szCs w:val="26"/>
        </w:rPr>
        <w:t xml:space="preserve"> Бог, высокомерны, по сути, ибо пытаются выйти за рамки того, что способны понять и осознать. </w:t>
      </w:r>
      <w:proofErr w:type="gramStart"/>
      <w:r>
        <w:rPr>
          <w:color w:val="000000"/>
          <w:sz w:val="26"/>
          <w:szCs w:val="26"/>
        </w:rPr>
        <w:t>По этой очевидной причине Пророк дал очень строгие предупреждения о нововведениях, ереси и изменениях в вере.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не нуждается в подобных вещах, которые далеки от реального понимания, красоты и совершенства мусульманской религии.</w:t>
      </w:r>
      <w:proofErr w:type="gramEnd"/>
      <w:r>
        <w:rPr>
          <w:color w:val="000000"/>
          <w:sz w:val="26"/>
          <w:szCs w:val="26"/>
        </w:rPr>
        <w:t xml:space="preserve"> Именно об этом сказал Пророк Мухаммад (мир ему и благословение Аллаха):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«Худшие дела – нововведения (в религии), и каждое нововведение – заблуждение» (</w:t>
      </w:r>
      <w:r>
        <w:rPr>
          <w:b/>
          <w:bCs/>
          <w:i/>
          <w:iCs/>
          <w:color w:val="000000"/>
          <w:sz w:val="26"/>
          <w:szCs w:val="26"/>
        </w:rPr>
        <w:t>Сахих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хадисе есть еще такое дополнение: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каждое заблуждение – пребудет в Огне» (</w:t>
      </w:r>
      <w:r>
        <w:rPr>
          <w:b/>
          <w:bCs/>
          <w:i/>
          <w:iCs/>
          <w:color w:val="000000"/>
          <w:sz w:val="26"/>
          <w:szCs w:val="26"/>
        </w:rPr>
        <w:t>Насаи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1410F" w:rsidRDefault="00B1410F" w:rsidP="00B141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Пророк сказал:</w:t>
      </w:r>
    </w:p>
    <w:p w:rsidR="00B1410F" w:rsidRDefault="00B1410F" w:rsidP="00B1410F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«У любого, кто введет новшество в наше это дело (религию), оно будет отвергнуто» (</w:t>
      </w:r>
      <w:r>
        <w:rPr>
          <w:b/>
          <w:bCs/>
          <w:i/>
          <w:iCs/>
          <w:color w:val="000000"/>
          <w:sz w:val="26"/>
          <w:szCs w:val="26"/>
        </w:rPr>
        <w:t>Сахих Бухари и Сахих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1410F" w:rsidRDefault="00B1410F" w:rsidP="00B1410F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B1410F" w:rsidRDefault="00B1410F" w:rsidP="00B1410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B1410F" w:rsidRDefault="00B1410F" w:rsidP="00B1410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B1410F" w:rsidRDefault="00B1410F" w:rsidP="00B1410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2" w:name="_ftn21044"/>
    <w:p w:rsidR="00B1410F" w:rsidRDefault="00B1410F" w:rsidP="00B1410F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"http://www.islamreligion.com/ru/articles/507/" \l "_ftnref21044"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«Концепция Ислама и ее характеристики»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(</w:t>
      </w:r>
      <w:r>
        <w:rPr>
          <w:color w:val="000000"/>
          <w:sz w:val="22"/>
          <w:szCs w:val="22"/>
        </w:rPr>
        <w:t>American Trust Publications, 1991),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с</w:t>
      </w:r>
      <w:r>
        <w:rPr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85-86.</w:t>
      </w:r>
      <w:proofErr w:type="gramEnd"/>
    </w:p>
    <w:p w:rsidR="0088280C" w:rsidRPr="00B1410F" w:rsidRDefault="0088280C" w:rsidP="00B1410F">
      <w:bookmarkStart w:id="3" w:name="_GoBack"/>
      <w:bookmarkEnd w:id="3"/>
    </w:p>
    <w:sectPr w:rsidR="0088280C" w:rsidRPr="00B141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93"/>
    <w:rsid w:val="00034D04"/>
    <w:rsid w:val="003F3CA8"/>
    <w:rsid w:val="0040128D"/>
    <w:rsid w:val="0040477C"/>
    <w:rsid w:val="00531F85"/>
    <w:rsid w:val="00671884"/>
    <w:rsid w:val="006D05FA"/>
    <w:rsid w:val="00737593"/>
    <w:rsid w:val="007713ED"/>
    <w:rsid w:val="00811461"/>
    <w:rsid w:val="0088280C"/>
    <w:rsid w:val="009B5E8A"/>
    <w:rsid w:val="00AC2D09"/>
    <w:rsid w:val="00B1410F"/>
    <w:rsid w:val="00B545D7"/>
    <w:rsid w:val="00B61138"/>
    <w:rsid w:val="00DC33A4"/>
    <w:rsid w:val="00E26290"/>
    <w:rsid w:val="00E4331B"/>
    <w:rsid w:val="00E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2D09"/>
  </w:style>
  <w:style w:type="character" w:customStyle="1" w:styleId="Heading2Char">
    <w:name w:val="Heading 2 Char"/>
    <w:basedOn w:val="DefaultParagraphFont"/>
    <w:link w:val="Heading2"/>
    <w:uiPriority w:val="9"/>
    <w:semiHidden/>
    <w:rsid w:val="00DC3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F3CA8"/>
  </w:style>
  <w:style w:type="character" w:customStyle="1" w:styleId="w-footnote-title">
    <w:name w:val="w-footnote-title"/>
    <w:basedOn w:val="DefaultParagraphFont"/>
    <w:rsid w:val="003F3CA8"/>
  </w:style>
  <w:style w:type="paragraph" w:customStyle="1" w:styleId="w-footnote-text">
    <w:name w:val="w-footnote-text"/>
    <w:basedOn w:val="Normal"/>
    <w:rsid w:val="003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E2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2D09"/>
  </w:style>
  <w:style w:type="character" w:customStyle="1" w:styleId="Heading2Char">
    <w:name w:val="Heading 2 Char"/>
    <w:basedOn w:val="DefaultParagraphFont"/>
    <w:link w:val="Heading2"/>
    <w:uiPriority w:val="9"/>
    <w:semiHidden/>
    <w:rsid w:val="00DC3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F3CA8"/>
  </w:style>
  <w:style w:type="character" w:customStyle="1" w:styleId="w-footnote-title">
    <w:name w:val="w-footnote-title"/>
    <w:basedOn w:val="DefaultParagraphFont"/>
    <w:rsid w:val="003F3CA8"/>
  </w:style>
  <w:style w:type="paragraph" w:customStyle="1" w:styleId="w-footnote-text">
    <w:name w:val="w-footnote-text"/>
    <w:basedOn w:val="Normal"/>
    <w:rsid w:val="003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E2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2014-08-06T14:23:00Z</cp:lastPrinted>
  <dcterms:created xsi:type="dcterms:W3CDTF">2014-08-06T14:25:00Z</dcterms:created>
  <dcterms:modified xsi:type="dcterms:W3CDTF">2014-08-06T14:25:00Z</dcterms:modified>
</cp:coreProperties>
</file>